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0"/>
        <w:jc w:val="center"/>
        <w:rPr>
          <w:rFonts w:hint="default" w:ascii="等线" w:hAnsi="等线" w:eastAsia="等线" w:cs="等线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kern w:val="0"/>
          <w:sz w:val="36"/>
          <w:szCs w:val="36"/>
          <w:lang w:val="en-US" w:eastAsia="zh-CN" w:bidi="ar"/>
        </w:rPr>
        <w:t>哲学院2021年儒学专项计划博导简介表</w:t>
      </w:r>
    </w:p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6102985"/>
            <wp:effectExtent l="0" t="0" r="7620" b="12065"/>
            <wp:docPr id="3" name="图片 3" descr="https___pgs.ruc.edu.cn_2021_2021bdjjb_100ruxue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https___pgs.ruc.edu.cn_2021_2021bdjjb_100ruxue_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10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6241415"/>
            <wp:effectExtent l="0" t="0" r="8255" b="6985"/>
            <wp:docPr id="5" name="图片 5" descr="图片1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图片1_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6241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2454275"/>
            <wp:effectExtent l="0" t="0" r="7620" b="3175"/>
            <wp:docPr id="4" name="图片 4" descr="图片1_副本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图片1_副本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454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D755CE"/>
    <w:rsid w:val="51D755CE"/>
    <w:rsid w:val="70F72F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2021-08-04T08:16:00Z</dcterms:created>
  <dc:creator>ElAINE</dc:creator>
  <cp:lastModifiedBy>ElAINE</cp:lastModifiedBy>
  <dcterms:modified xsi:type="dcterms:W3CDTF">2021-08-05T09:07:38Z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4E787E0C74E343FC9692542D25437F22</vt:lpwstr>
  </property>
</Properties>
</file>